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1"/>
      </w:tblGrid>
      <w:tr w:rsidR="00ED238B" w:rsidTr="006D1D41">
        <w:trPr>
          <w:trHeight w:val="3430"/>
        </w:trPr>
        <w:tc>
          <w:tcPr>
            <w:tcW w:w="5261" w:type="dxa"/>
          </w:tcPr>
          <w:p w:rsidR="00ED238B" w:rsidRDefault="00ED238B" w:rsidP="006D1D41">
            <w:pPr>
              <w:tabs>
                <w:tab w:val="left" w:pos="378"/>
                <w:tab w:val="center" w:pos="2747"/>
              </w:tabs>
              <w:ind w:left="-284" w:right="-143"/>
              <w:jc w:val="center"/>
            </w:pPr>
            <w:r>
              <w:rPr>
                <w:noProof/>
              </w:rPr>
              <w:drawing>
                <wp:inline distT="0" distB="0" distL="0" distR="0" wp14:anchorId="3605D4F5" wp14:editId="18C77DB1">
                  <wp:extent cx="742950" cy="6858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8B" w:rsidRPr="00051BFD" w:rsidRDefault="00ED238B" w:rsidP="006D1D41">
            <w:pPr>
              <w:pStyle w:val="ac"/>
              <w:ind w:left="-28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BFD">
              <w:rPr>
                <w:rFonts w:ascii="Times New Roman" w:hAnsi="Times New Roman" w:cs="Times New Roman"/>
                <w:sz w:val="16"/>
                <w:szCs w:val="16"/>
              </w:rPr>
              <w:t>АДМИНИСТРАЦИЯ ФРУНЗЕНСКОГО РАЙОНА САНКТ-ПЕТЕРБУРГА</w:t>
            </w:r>
          </w:p>
          <w:p w:rsidR="00ED238B" w:rsidRDefault="00ED238B" w:rsidP="006D1D41">
            <w:pPr>
              <w:pStyle w:val="ac"/>
              <w:ind w:left="-28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BFD">
              <w:rPr>
                <w:rFonts w:ascii="Times New Roman" w:hAnsi="Times New Roman" w:cs="Times New Roman"/>
                <w:sz w:val="16"/>
                <w:szCs w:val="16"/>
              </w:rPr>
              <w:t>ОТДЕЛ ЗДРАВООХРАНЕНИЯ</w:t>
            </w:r>
          </w:p>
          <w:p w:rsidR="00ED238B" w:rsidRPr="00051BFD" w:rsidRDefault="00ED238B" w:rsidP="006D1D41">
            <w:pPr>
              <w:pStyle w:val="ac"/>
              <w:ind w:left="-28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38B" w:rsidRPr="00435E3C" w:rsidRDefault="00ED238B" w:rsidP="006D1D41">
            <w:pPr>
              <w:pStyle w:val="aa"/>
              <w:tabs>
                <w:tab w:val="clear" w:pos="4536"/>
                <w:tab w:val="clear" w:pos="9072"/>
              </w:tabs>
              <w:ind w:left="-284" w:right="-143"/>
              <w:jc w:val="center"/>
              <w:rPr>
                <w:b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5E3C">
              <w:rPr>
                <w:b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Санкт-Петербургское государственное бюджетное </w:t>
            </w:r>
          </w:p>
          <w:p w:rsidR="00ED238B" w:rsidRPr="00435E3C" w:rsidRDefault="00ED238B" w:rsidP="006D1D41">
            <w:pPr>
              <w:pStyle w:val="aa"/>
              <w:tabs>
                <w:tab w:val="clear" w:pos="4536"/>
                <w:tab w:val="clear" w:pos="9072"/>
              </w:tabs>
              <w:ind w:left="-284" w:right="-143"/>
              <w:jc w:val="center"/>
              <w:rPr>
                <w:b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5E3C">
              <w:rPr>
                <w:b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Учреждение здравоохранения</w:t>
            </w:r>
          </w:p>
          <w:p w:rsidR="00ED238B" w:rsidRPr="00271DBA" w:rsidRDefault="00ED238B" w:rsidP="006D1D41">
            <w:pPr>
              <w:pStyle w:val="4"/>
              <w:ind w:left="-284" w:right="-143" w:hanging="108"/>
              <w:jc w:val="center"/>
              <w:rPr>
                <w:bCs/>
                <w:caps/>
                <w:sz w:val="18"/>
                <w:szCs w:val="18"/>
              </w:rPr>
            </w:pPr>
            <w:r w:rsidRPr="00435E3C">
              <w:rPr>
                <w:bCs/>
                <w:cap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"Стоматологическая поликлиника №29"</w:t>
            </w:r>
          </w:p>
          <w:p w:rsidR="00ED238B" w:rsidRPr="00271DBA" w:rsidRDefault="00ED238B" w:rsidP="006D1D41">
            <w:pPr>
              <w:pStyle w:val="aa"/>
              <w:tabs>
                <w:tab w:val="clear" w:pos="4536"/>
                <w:tab w:val="clear" w:pos="9072"/>
              </w:tabs>
              <w:ind w:left="-284" w:right="-143"/>
              <w:jc w:val="center"/>
              <w:rPr>
                <w:sz w:val="15"/>
                <w:szCs w:val="15"/>
              </w:rPr>
            </w:pPr>
            <w:proofErr w:type="gramStart"/>
            <w:r w:rsidRPr="00271DBA">
              <w:rPr>
                <w:sz w:val="15"/>
                <w:szCs w:val="15"/>
              </w:rPr>
              <w:t>Будапештская</w:t>
            </w:r>
            <w:proofErr w:type="gramEnd"/>
            <w:r w:rsidRPr="00271DBA">
              <w:rPr>
                <w:sz w:val="15"/>
                <w:szCs w:val="15"/>
              </w:rPr>
              <w:t xml:space="preserve"> ул., д.69, корп.1, Санкт-Петербург, 192284</w:t>
            </w:r>
          </w:p>
          <w:p w:rsidR="00ED238B" w:rsidRPr="00271DBA" w:rsidRDefault="00ED238B" w:rsidP="006D1D41">
            <w:pPr>
              <w:pStyle w:val="aa"/>
              <w:tabs>
                <w:tab w:val="clear" w:pos="4536"/>
                <w:tab w:val="clear" w:pos="9072"/>
              </w:tabs>
              <w:ind w:left="-284" w:right="-143"/>
              <w:jc w:val="center"/>
              <w:rPr>
                <w:sz w:val="15"/>
                <w:szCs w:val="15"/>
              </w:rPr>
            </w:pPr>
            <w:r w:rsidRPr="00271DBA">
              <w:rPr>
                <w:sz w:val="15"/>
                <w:szCs w:val="15"/>
              </w:rPr>
              <w:t>Тел.: +7(812)772-66-67, факс: +7(812)772-66-67</w:t>
            </w:r>
          </w:p>
          <w:p w:rsidR="00ED238B" w:rsidRPr="001971D4" w:rsidRDefault="00ED238B" w:rsidP="006D1D41">
            <w:pPr>
              <w:pStyle w:val="ac"/>
              <w:ind w:left="-284" w:right="-143"/>
              <w:jc w:val="center"/>
              <w:rPr>
                <w:sz w:val="15"/>
                <w:szCs w:val="15"/>
              </w:rPr>
            </w:pPr>
            <w:r w:rsidRPr="001971D4">
              <w:rPr>
                <w:sz w:val="15"/>
                <w:szCs w:val="15"/>
              </w:rPr>
              <w:t>ОКПО 02835714 ОКОГУ 49003 ОГРН 1027807998602</w:t>
            </w:r>
          </w:p>
          <w:p w:rsidR="00ED238B" w:rsidRPr="00271DBA" w:rsidRDefault="00ED238B" w:rsidP="006D1D41">
            <w:pPr>
              <w:ind w:left="-284" w:right="-143"/>
              <w:jc w:val="center"/>
              <w:rPr>
                <w:sz w:val="15"/>
                <w:szCs w:val="15"/>
              </w:rPr>
            </w:pPr>
            <w:r w:rsidRPr="00271DBA">
              <w:rPr>
                <w:sz w:val="15"/>
                <w:szCs w:val="15"/>
              </w:rPr>
              <w:t>ИНН/КПП 7816050390/781601001</w:t>
            </w:r>
          </w:p>
          <w:p w:rsidR="00ED238B" w:rsidRPr="00051BFD" w:rsidRDefault="00ED238B" w:rsidP="006D1D41">
            <w:pPr>
              <w:pStyle w:val="ac"/>
              <w:ind w:left="-284" w:right="-143"/>
              <w:jc w:val="center"/>
              <w:rPr>
                <w:rFonts w:ascii="Times New Roman" w:hAnsi="Times New Roman" w:cs="Times New Roman"/>
              </w:rPr>
            </w:pPr>
            <w:r w:rsidRPr="00051B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51BFD">
              <w:rPr>
                <w:rFonts w:ascii="Times New Roman" w:hAnsi="Times New Roman" w:cs="Times New Roman"/>
                <w:sz w:val="24"/>
                <w:szCs w:val="24"/>
              </w:rPr>
              <w:t>_    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51BFD">
              <w:rPr>
                <w:rFonts w:ascii="Times New Roman" w:hAnsi="Times New Roman" w:cs="Times New Roman"/>
              </w:rPr>
              <w:t>______</w:t>
            </w:r>
          </w:p>
          <w:p w:rsidR="00ED238B" w:rsidRPr="00FC3081" w:rsidRDefault="00ED238B" w:rsidP="006D1D41">
            <w:pPr>
              <w:pStyle w:val="ac"/>
              <w:ind w:left="-284" w:right="-143"/>
              <w:jc w:val="center"/>
            </w:pPr>
            <w:r w:rsidRPr="00051BFD">
              <w:rPr>
                <w:rFonts w:ascii="Times New Roman" w:hAnsi="Times New Roman" w:cs="Times New Roman"/>
              </w:rPr>
              <w:t>на № _____________ от _________________</w:t>
            </w:r>
          </w:p>
        </w:tc>
      </w:tr>
    </w:tbl>
    <w:p w:rsidR="00ED238B" w:rsidRDefault="00ED238B" w:rsidP="00ED238B">
      <w:pPr>
        <w:spacing w:after="0" w:line="240" w:lineRule="auto"/>
        <w:ind w:left="-284" w:right="-143"/>
        <w:jc w:val="right"/>
        <w:rPr>
          <w:rStyle w:val="a7"/>
          <w:b w:val="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pStyle w:val="af"/>
        <w:ind w:left="-284" w:right="-143"/>
        <w:jc w:val="center"/>
        <w:rPr>
          <w:b/>
          <w:sz w:val="28"/>
          <w:szCs w:val="28"/>
        </w:rPr>
      </w:pPr>
    </w:p>
    <w:p w:rsidR="00ED238B" w:rsidRDefault="00ED238B" w:rsidP="00ED238B">
      <w:pPr>
        <w:pStyle w:val="af"/>
        <w:ind w:left="-284" w:right="-143"/>
        <w:jc w:val="center"/>
        <w:rPr>
          <w:b/>
          <w:sz w:val="28"/>
          <w:szCs w:val="28"/>
        </w:rPr>
      </w:pPr>
    </w:p>
    <w:p w:rsidR="00ED238B" w:rsidRPr="00E9222A" w:rsidRDefault="00ED238B" w:rsidP="00ED238B">
      <w:pPr>
        <w:pStyle w:val="af"/>
        <w:ind w:left="-284" w:right="-143"/>
        <w:jc w:val="center"/>
        <w:rPr>
          <w:b/>
          <w:sz w:val="28"/>
          <w:szCs w:val="28"/>
        </w:rPr>
      </w:pPr>
      <w:r w:rsidRPr="00E9222A">
        <w:rPr>
          <w:b/>
          <w:sz w:val="28"/>
          <w:szCs w:val="28"/>
        </w:rPr>
        <w:t>Уважаемы</w:t>
      </w:r>
      <w:r>
        <w:rPr>
          <w:b/>
          <w:sz w:val="28"/>
          <w:szCs w:val="28"/>
        </w:rPr>
        <w:t>е</w:t>
      </w:r>
      <w:r w:rsidRPr="00E92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</w:t>
      </w:r>
      <w:r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и</w:t>
      </w:r>
      <w:r w:rsidRPr="00E9222A">
        <w:rPr>
          <w:b/>
          <w:sz w:val="28"/>
          <w:szCs w:val="28"/>
        </w:rPr>
        <w:t>!</w:t>
      </w:r>
    </w:p>
    <w:p w:rsidR="00ED238B" w:rsidRPr="00E9222A" w:rsidRDefault="00ED238B" w:rsidP="00ED238B">
      <w:pPr>
        <w:ind w:left="-284" w:right="-143"/>
        <w:rPr>
          <w:sz w:val="28"/>
          <w:szCs w:val="28"/>
        </w:rPr>
      </w:pPr>
    </w:p>
    <w:p w:rsidR="00ED238B" w:rsidRDefault="00ED238B" w:rsidP="00ED238B">
      <w:pPr>
        <w:pStyle w:val="a8"/>
        <w:spacing w:before="0" w:after="0" w:line="276" w:lineRule="auto"/>
        <w:ind w:left="-284" w:right="-143" w:firstLine="568"/>
        <w:jc w:val="both"/>
        <w:rPr>
          <w:sz w:val="28"/>
          <w:szCs w:val="28"/>
        </w:rPr>
      </w:pPr>
      <w:r w:rsidRPr="00E9222A">
        <w:rPr>
          <w:sz w:val="28"/>
          <w:szCs w:val="28"/>
        </w:rPr>
        <w:t>СПб ГБУЗ «Стоматологическая поликлиника №</w:t>
      </w:r>
      <w:r>
        <w:rPr>
          <w:sz w:val="28"/>
          <w:szCs w:val="28"/>
        </w:rPr>
        <w:t xml:space="preserve"> </w:t>
      </w:r>
      <w:r w:rsidRPr="00E9222A">
        <w:rPr>
          <w:sz w:val="28"/>
          <w:szCs w:val="28"/>
        </w:rPr>
        <w:t>29»</w:t>
      </w:r>
      <w:r>
        <w:rPr>
          <w:sz w:val="28"/>
          <w:szCs w:val="28"/>
        </w:rPr>
        <w:t xml:space="preserve"> сообщает о проведении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E9222A">
        <w:rPr>
          <w:sz w:val="28"/>
          <w:szCs w:val="28"/>
        </w:rPr>
        <w:t>научно-практическ</w:t>
      </w:r>
      <w:r>
        <w:rPr>
          <w:sz w:val="28"/>
          <w:szCs w:val="28"/>
        </w:rPr>
        <w:t>ой</w:t>
      </w:r>
      <w:r w:rsidRPr="00E92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</w:t>
      </w:r>
      <w:r w:rsidRPr="00E9222A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E9222A">
        <w:rPr>
          <w:sz w:val="28"/>
          <w:szCs w:val="28"/>
        </w:rPr>
        <w:t xml:space="preserve"> </w:t>
      </w:r>
      <w:r w:rsidRPr="00E922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Междисциплинарный подход к</w:t>
      </w:r>
      <w:r w:rsidRPr="00E9222A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е</w:t>
      </w:r>
      <w:r w:rsidRPr="00E9222A">
        <w:rPr>
          <w:rFonts w:ascii="Times New Roman" w:hAnsi="Times New Roman"/>
          <w:sz w:val="28"/>
          <w:szCs w:val="28"/>
        </w:rPr>
        <w:t>, лечени</w:t>
      </w:r>
      <w:r>
        <w:rPr>
          <w:rFonts w:ascii="Times New Roman" w:hAnsi="Times New Roman"/>
          <w:sz w:val="28"/>
          <w:szCs w:val="28"/>
        </w:rPr>
        <w:t>ю</w:t>
      </w:r>
      <w:r w:rsidRPr="00E922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профилактике</w:t>
      </w:r>
      <w:r w:rsidRPr="00E9222A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E9222A">
        <w:rPr>
          <w:rFonts w:ascii="Times New Roman" w:hAnsi="Times New Roman"/>
          <w:sz w:val="28"/>
          <w:szCs w:val="28"/>
        </w:rPr>
        <w:t xml:space="preserve"> тканей пародонта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9222A">
        <w:rPr>
          <w:rFonts w:ascii="Times New Roman" w:hAnsi="Times New Roman"/>
          <w:sz w:val="28"/>
          <w:szCs w:val="28"/>
        </w:rPr>
        <w:t>пациентов с сахарным диабетом»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E9222A">
        <w:rPr>
          <w:rFonts w:ascii="Times New Roman" w:hAnsi="Times New Roman"/>
          <w:sz w:val="28"/>
          <w:szCs w:val="28"/>
        </w:rPr>
        <w:t xml:space="preserve">состоится </w:t>
      </w:r>
      <w:r w:rsidRPr="00051BFD">
        <w:rPr>
          <w:sz w:val="28"/>
          <w:szCs w:val="28"/>
        </w:rPr>
        <w:t>19</w:t>
      </w:r>
      <w:r>
        <w:rPr>
          <w:sz w:val="28"/>
          <w:szCs w:val="28"/>
        </w:rPr>
        <w:t>-20 апреля 2022</w:t>
      </w:r>
      <w:r w:rsidRPr="00051BF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ED238B" w:rsidRPr="00503610" w:rsidRDefault="00ED238B" w:rsidP="00ED238B">
      <w:pPr>
        <w:pStyle w:val="Default"/>
        <w:spacing w:line="276" w:lineRule="auto"/>
        <w:ind w:left="-284" w:firstLine="568"/>
        <w:jc w:val="both"/>
        <w:rPr>
          <w:sz w:val="28"/>
          <w:szCs w:val="28"/>
        </w:rPr>
      </w:pPr>
      <w:r w:rsidRPr="00503610">
        <w:rPr>
          <w:sz w:val="28"/>
          <w:szCs w:val="28"/>
        </w:rPr>
        <w:t xml:space="preserve">Конференция проводится в рамках НМО </w:t>
      </w:r>
      <w:r>
        <w:rPr>
          <w:sz w:val="28"/>
          <w:szCs w:val="28"/>
        </w:rPr>
        <w:t xml:space="preserve">под эгидой </w:t>
      </w:r>
      <w:r w:rsidRPr="00AA7969">
        <w:rPr>
          <w:sz w:val="28"/>
          <w:szCs w:val="28"/>
        </w:rPr>
        <w:t>Ассоциаци</w:t>
      </w:r>
      <w:r>
        <w:rPr>
          <w:sz w:val="28"/>
          <w:szCs w:val="28"/>
        </w:rPr>
        <w:t>и</w:t>
      </w:r>
      <w:r w:rsidRPr="00AA7969">
        <w:rPr>
          <w:sz w:val="28"/>
          <w:szCs w:val="28"/>
        </w:rPr>
        <w:t xml:space="preserve"> по изучению нейроиммуноэндокринологии </w:t>
      </w:r>
      <w:r>
        <w:rPr>
          <w:sz w:val="28"/>
          <w:szCs w:val="28"/>
        </w:rPr>
        <w:t xml:space="preserve">и </w:t>
      </w:r>
      <w:r w:rsidRPr="00AA7969">
        <w:rPr>
          <w:sz w:val="28"/>
          <w:szCs w:val="28"/>
        </w:rPr>
        <w:t xml:space="preserve">ЧОУ </w:t>
      </w:r>
      <w:proofErr w:type="gramStart"/>
      <w:r w:rsidRPr="00AA7969">
        <w:rPr>
          <w:sz w:val="28"/>
          <w:szCs w:val="28"/>
        </w:rPr>
        <w:t>ВО</w:t>
      </w:r>
      <w:proofErr w:type="gramEnd"/>
      <w:r w:rsidRPr="00AA7969">
        <w:rPr>
          <w:sz w:val="28"/>
          <w:szCs w:val="28"/>
        </w:rPr>
        <w:t xml:space="preserve"> «Санкт-Петербургский медико-социальный институт»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и </w:t>
      </w:r>
      <w:r w:rsidRPr="00503610">
        <w:rPr>
          <w:sz w:val="28"/>
          <w:szCs w:val="28"/>
        </w:rPr>
        <w:t>при участии профессорско-преподавательского состава ФГБОУ ВО «Первый Санкт-Петербургский государственный медицинский университет имени академика И.П. Павлова», СПб ГУ Факультет стоматологии и медицинских технологий, СЗГМУ им. И.И. Мечникова Стоматологический факультет, ФГБ ВОУ ВО ВМА им. С.М. Кирова, кафедра челюстно-лицевой хирургии и стоматологии</w:t>
      </w:r>
      <w:r>
        <w:rPr>
          <w:sz w:val="28"/>
          <w:szCs w:val="28"/>
        </w:rPr>
        <w:t>.</w:t>
      </w:r>
    </w:p>
    <w:p w:rsidR="00ED238B" w:rsidRPr="003C3B6D" w:rsidRDefault="00ED238B" w:rsidP="00ED238B">
      <w:pPr>
        <w:pStyle w:val="a5"/>
        <w:spacing w:after="0" w:line="276" w:lineRule="auto"/>
        <w:ind w:left="-284" w:right="-143" w:firstLine="568"/>
        <w:jc w:val="both"/>
        <w:rPr>
          <w:b/>
          <w:sz w:val="28"/>
          <w:szCs w:val="28"/>
        </w:rPr>
      </w:pPr>
      <w:proofErr w:type="gramStart"/>
      <w:r w:rsidRPr="003C3B6D">
        <w:rPr>
          <w:sz w:val="28"/>
          <w:szCs w:val="28"/>
        </w:rPr>
        <w:t xml:space="preserve">По итогам участия в учебном мероприятии слушатели ознакомятся с особенностями течения стоматологических заболеваний и их осложнений, в частности, при поражениях пародонта, травмах и гнойно-воспалительных процессах черепно-лицевого отдела, одонтогенном остеомиелите и сепсисе у детей и взрослых с нарушениями углеводного обмена и без, а также с актуальными на сегодняшний день диагностическими подходами и </w:t>
      </w:r>
      <w:r>
        <w:rPr>
          <w:sz w:val="28"/>
          <w:szCs w:val="28"/>
        </w:rPr>
        <w:t>тактикой</w:t>
      </w:r>
      <w:r w:rsidRPr="003C3B6D">
        <w:rPr>
          <w:sz w:val="28"/>
          <w:szCs w:val="28"/>
        </w:rPr>
        <w:t xml:space="preserve"> ведения этих больных.</w:t>
      </w:r>
      <w:proofErr w:type="gramEnd"/>
      <w:r w:rsidRPr="003C3B6D">
        <w:rPr>
          <w:sz w:val="28"/>
          <w:szCs w:val="28"/>
        </w:rPr>
        <w:t xml:space="preserve"> Полученные знания помогут врачам самостоятельно правильно выбирать подходящие алгоритмы диагностики и лечения</w:t>
      </w:r>
      <w:r>
        <w:rPr>
          <w:sz w:val="28"/>
          <w:szCs w:val="28"/>
        </w:rPr>
        <w:t>.</w:t>
      </w:r>
      <w:r w:rsidRPr="003C3B6D">
        <w:rPr>
          <w:sz w:val="28"/>
          <w:szCs w:val="28"/>
        </w:rPr>
        <w:t xml:space="preserve"> Кроме того, в рамках конференции будут также обсуждаться общие вопросы организации стоматологической помощи, а также объемы необходимых лечебно-диагностических вмешательств в зависимости от стоматологического диагноза, возраста и сопутствующей патологии пациента</w:t>
      </w:r>
      <w:r>
        <w:rPr>
          <w:sz w:val="28"/>
          <w:szCs w:val="28"/>
        </w:rPr>
        <w:t>,</w:t>
      </w:r>
      <w:r w:rsidRPr="003C3B6D">
        <w:rPr>
          <w:sz w:val="28"/>
          <w:szCs w:val="28"/>
        </w:rPr>
        <w:t xml:space="preserve"> в </w:t>
      </w:r>
      <w:proofErr w:type="gramStart"/>
      <w:r w:rsidRPr="003C3B6D">
        <w:rPr>
          <w:sz w:val="28"/>
          <w:szCs w:val="28"/>
        </w:rPr>
        <w:t>связи</w:t>
      </w:r>
      <w:proofErr w:type="gramEnd"/>
      <w:r w:rsidRPr="003C3B6D">
        <w:rPr>
          <w:sz w:val="28"/>
          <w:szCs w:val="28"/>
        </w:rPr>
        <w:t xml:space="preserve"> с чем полученные знания помогут врачам-специалистам (стоматологам-терапевтам, стоматологам-хирургам, стоматологам общей практики, стоматологам-ортопедам, </w:t>
      </w:r>
      <w:r w:rsidRPr="003C3B6D">
        <w:rPr>
          <w:sz w:val="28"/>
          <w:szCs w:val="28"/>
        </w:rPr>
        <w:lastRenderedPageBreak/>
        <w:t>стоматологам-ортодонтам, детским стоматологам, специалистам в области организации здравоохранения и общественного здоровья) грамотно и своевременно организовывать лечебно-диагностический процесс в соответствии с возможностями медицинской службы РФ.</w:t>
      </w:r>
    </w:p>
    <w:p w:rsidR="00ED238B" w:rsidRDefault="00ED238B" w:rsidP="00ED238B">
      <w:pPr>
        <w:spacing w:after="0"/>
        <w:ind w:left="-284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Будем рады видеть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 на нашей конференции.  </w:t>
      </w:r>
    </w:p>
    <w:p w:rsidR="00ED238B" w:rsidRPr="003C3B6D" w:rsidRDefault="00ED238B" w:rsidP="00ED238B">
      <w:pPr>
        <w:pStyle w:val="a5"/>
        <w:spacing w:after="0"/>
        <w:ind w:left="-284" w:right="-143"/>
        <w:jc w:val="both"/>
        <w:rPr>
          <w:b/>
          <w:sz w:val="28"/>
          <w:szCs w:val="28"/>
        </w:rPr>
      </w:pPr>
    </w:p>
    <w:p w:rsidR="00ED238B" w:rsidRPr="00B5146A" w:rsidRDefault="00ED238B" w:rsidP="00ED238B">
      <w:pPr>
        <w:pStyle w:val="a5"/>
        <w:spacing w:after="0" w:line="276" w:lineRule="auto"/>
        <w:ind w:left="-284" w:right="-143" w:firstLine="0"/>
        <w:jc w:val="both"/>
        <w:rPr>
          <w:b/>
          <w:sz w:val="28"/>
          <w:szCs w:val="28"/>
        </w:rPr>
      </w:pPr>
      <w:r w:rsidRPr="003C3B6D">
        <w:rPr>
          <w:b/>
          <w:sz w:val="28"/>
          <w:szCs w:val="28"/>
        </w:rPr>
        <w:t xml:space="preserve">Конференция состоится </w:t>
      </w:r>
      <w:r>
        <w:rPr>
          <w:b/>
          <w:sz w:val="28"/>
          <w:szCs w:val="28"/>
        </w:rPr>
        <w:t xml:space="preserve">19-20 апреля 2022 года </w:t>
      </w:r>
      <w:r w:rsidRPr="003C3B6D">
        <w:rPr>
          <w:b/>
          <w:sz w:val="28"/>
          <w:szCs w:val="28"/>
        </w:rPr>
        <w:t>по адресу: г. Санкт-Петербург, ул. Будапештская, д. 69, к.</w:t>
      </w:r>
      <w:r>
        <w:rPr>
          <w:b/>
          <w:sz w:val="28"/>
          <w:szCs w:val="28"/>
        </w:rPr>
        <w:t xml:space="preserve"> </w:t>
      </w:r>
      <w:r w:rsidRPr="003C3B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актовый зал,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этаж.</w:t>
      </w:r>
    </w:p>
    <w:p w:rsidR="00ED238B" w:rsidRDefault="00ED238B" w:rsidP="00ED238B">
      <w:pPr>
        <w:pStyle w:val="a5"/>
        <w:spacing w:after="0"/>
        <w:ind w:left="-284" w:right="-143" w:firstLine="0"/>
        <w:jc w:val="both"/>
        <w:rPr>
          <w:b/>
          <w:sz w:val="28"/>
          <w:szCs w:val="28"/>
        </w:rPr>
      </w:pPr>
    </w:p>
    <w:p w:rsidR="00ED238B" w:rsidRPr="003C3B6D" w:rsidRDefault="00ED238B" w:rsidP="00ED238B">
      <w:pPr>
        <w:pStyle w:val="a5"/>
        <w:spacing w:after="0"/>
        <w:ind w:left="-284" w:right="-14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 участников:  с  9-00  до  10-00  часов.</w:t>
      </w:r>
    </w:p>
    <w:p w:rsidR="00ED238B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238B" w:rsidRDefault="00ED238B" w:rsidP="00ED238B">
      <w:pPr>
        <w:spacing w:after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4E8">
        <w:rPr>
          <w:rFonts w:ascii="Times New Roman" w:hAnsi="Times New Roman" w:cs="Times New Roman"/>
          <w:color w:val="000000"/>
          <w:sz w:val="28"/>
          <w:szCs w:val="28"/>
        </w:rPr>
        <w:t>Участникам 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6 баллов в день (всего 12 балов за два дня) по программе НМО по следующим специальностям:</w:t>
      </w:r>
    </w:p>
    <w:p w:rsidR="00ED238B" w:rsidRPr="00503610" w:rsidRDefault="00ED238B" w:rsidP="00ED238B">
      <w:pPr>
        <w:spacing w:after="0"/>
        <w:ind w:left="-284" w:right="-143"/>
        <w:jc w:val="both"/>
        <w:rPr>
          <w:rFonts w:ascii="Times New Roman" w:eastAsia="DIN Pro" w:hAnsi="Times New Roman" w:cs="Times New Roman"/>
          <w:sz w:val="28"/>
        </w:rPr>
      </w:pPr>
      <w:r w:rsidRPr="005036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03610">
        <w:rPr>
          <w:rFonts w:ascii="Times New Roman" w:eastAsia="DIN Pro" w:hAnsi="Times New Roman" w:cs="Times New Roman"/>
          <w:sz w:val="28"/>
        </w:rPr>
        <w:t>Стоматология терапевтическая</w:t>
      </w:r>
    </w:p>
    <w:p w:rsidR="00ED238B" w:rsidRPr="00503610" w:rsidRDefault="00ED238B" w:rsidP="00ED238B">
      <w:pPr>
        <w:spacing w:after="0"/>
        <w:ind w:left="-284" w:right="-143"/>
        <w:jc w:val="both"/>
        <w:rPr>
          <w:rFonts w:ascii="Times New Roman" w:eastAsia="DIN Pro" w:hAnsi="Times New Roman" w:cs="Times New Roman"/>
          <w:sz w:val="28"/>
        </w:rPr>
      </w:pPr>
      <w:r w:rsidRPr="00503610">
        <w:rPr>
          <w:rFonts w:ascii="Times New Roman" w:eastAsia="DIN Pro" w:hAnsi="Times New Roman" w:cs="Times New Roman"/>
          <w:sz w:val="28"/>
        </w:rPr>
        <w:t>- Стоматология хирургическая</w:t>
      </w:r>
    </w:p>
    <w:p w:rsidR="00ED238B" w:rsidRPr="00503610" w:rsidRDefault="00ED238B" w:rsidP="00ED238B">
      <w:pPr>
        <w:spacing w:after="0"/>
        <w:ind w:left="-284" w:right="-143"/>
        <w:jc w:val="both"/>
        <w:rPr>
          <w:rFonts w:ascii="Times New Roman" w:eastAsia="DIN Pro" w:hAnsi="Times New Roman" w:cs="Times New Roman"/>
          <w:sz w:val="28"/>
        </w:rPr>
      </w:pPr>
      <w:r w:rsidRPr="00503610">
        <w:rPr>
          <w:rFonts w:ascii="Times New Roman" w:eastAsia="DIN Pro" w:hAnsi="Times New Roman" w:cs="Times New Roman"/>
          <w:sz w:val="28"/>
        </w:rPr>
        <w:t>- Стоматология общей практики</w:t>
      </w:r>
    </w:p>
    <w:p w:rsidR="00ED238B" w:rsidRPr="00503610" w:rsidRDefault="00ED238B" w:rsidP="00ED238B">
      <w:pPr>
        <w:pStyle w:val="ac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03610">
        <w:rPr>
          <w:rFonts w:ascii="Times New Roman" w:eastAsia="DIN Pro" w:hAnsi="Times New Roman" w:cs="Times New Roman"/>
          <w:sz w:val="28"/>
          <w:szCs w:val="28"/>
        </w:rPr>
        <w:t>- Стоматология ортопедическая</w:t>
      </w:r>
    </w:p>
    <w:p w:rsidR="00ED238B" w:rsidRPr="00503610" w:rsidRDefault="00ED238B" w:rsidP="00ED238B">
      <w:pPr>
        <w:pStyle w:val="ac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03610">
        <w:rPr>
          <w:rFonts w:ascii="Times New Roman" w:eastAsia="DIN Pro" w:hAnsi="Times New Roman" w:cs="Times New Roman"/>
          <w:sz w:val="28"/>
          <w:szCs w:val="28"/>
        </w:rPr>
        <w:t>- Организация здравоохранения и общественное здоровье</w:t>
      </w:r>
    </w:p>
    <w:p w:rsidR="00ED238B" w:rsidRPr="00503610" w:rsidRDefault="00ED238B" w:rsidP="00ED238B">
      <w:pPr>
        <w:pStyle w:val="ac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03610">
        <w:rPr>
          <w:rFonts w:ascii="Times New Roman" w:eastAsia="DIN Pro" w:hAnsi="Times New Roman" w:cs="Times New Roman"/>
          <w:sz w:val="28"/>
          <w:szCs w:val="28"/>
        </w:rPr>
        <w:t>- Ортодонтия</w:t>
      </w:r>
    </w:p>
    <w:p w:rsidR="00ED238B" w:rsidRPr="00503610" w:rsidRDefault="00ED238B" w:rsidP="00ED238B">
      <w:pPr>
        <w:pStyle w:val="ac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03610">
        <w:rPr>
          <w:rFonts w:ascii="Times New Roman" w:eastAsia="DIN Pro" w:hAnsi="Times New Roman" w:cs="Times New Roman"/>
          <w:sz w:val="28"/>
          <w:szCs w:val="28"/>
        </w:rPr>
        <w:t>- Стоматология детского возраста</w:t>
      </w:r>
      <w:r>
        <w:rPr>
          <w:rFonts w:ascii="Times New Roman" w:eastAsia="DIN Pro" w:hAnsi="Times New Roman" w:cs="Times New Roman"/>
          <w:sz w:val="28"/>
          <w:szCs w:val="28"/>
        </w:rPr>
        <w:t>.</w:t>
      </w:r>
    </w:p>
    <w:p w:rsidR="00ED238B" w:rsidRDefault="00ED238B" w:rsidP="00ED238B">
      <w:pPr>
        <w:spacing w:after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38B" w:rsidRDefault="00ED238B" w:rsidP="00ED238B">
      <w:pPr>
        <w:spacing w:after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получения баллов необходимо заполнить анкету участника и предоставить ее при регистрации на конференцию. С программой конференции можно ознакомиться на сайте поликлиники после 12 апреля.</w:t>
      </w:r>
    </w:p>
    <w:p w:rsidR="00ED238B" w:rsidRDefault="00ED238B" w:rsidP="00ED238B">
      <w:pPr>
        <w:spacing w:after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38B" w:rsidRPr="00AF64E8" w:rsidRDefault="00ED238B" w:rsidP="00ED238B">
      <w:pPr>
        <w:spacing w:after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анкету участника.</w:t>
      </w:r>
    </w:p>
    <w:p w:rsidR="00ED238B" w:rsidRPr="00AF64E8" w:rsidRDefault="00ED238B" w:rsidP="00ED238B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38B" w:rsidRDefault="00ED238B" w:rsidP="00ED238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38B" w:rsidRDefault="00ED238B" w:rsidP="00ED238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38B" w:rsidRPr="00AF64E8" w:rsidRDefault="00ED238B" w:rsidP="00ED238B">
      <w:pPr>
        <w:spacing w:after="0" w:line="360" w:lineRule="auto"/>
        <w:ind w:left="-284" w:right="-14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F64E8">
        <w:rPr>
          <w:rFonts w:ascii="Times New Roman" w:hAnsi="Times New Roman" w:cs="Times New Roman"/>
          <w:sz w:val="28"/>
          <w:szCs w:val="28"/>
        </w:rPr>
        <w:t xml:space="preserve">лавный врач СПб ГБУЗ «СП № 29»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64E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4E8">
        <w:rPr>
          <w:rFonts w:ascii="Times New Roman" w:hAnsi="Times New Roman" w:cs="Times New Roman"/>
          <w:sz w:val="28"/>
          <w:szCs w:val="28"/>
        </w:rPr>
        <w:t xml:space="preserve">                       Окунев М.А.</w:t>
      </w:r>
    </w:p>
    <w:p w:rsidR="00ED238B" w:rsidRDefault="00ED238B" w:rsidP="00ED238B">
      <w:pPr>
        <w:ind w:left="-284" w:right="-143"/>
      </w:pPr>
    </w:p>
    <w:p w:rsidR="00ED238B" w:rsidRDefault="00ED238B" w:rsidP="00ED238B">
      <w:pPr>
        <w:ind w:left="-284" w:right="-143"/>
      </w:pPr>
    </w:p>
    <w:p w:rsidR="0055244F" w:rsidRPr="00ED238B" w:rsidRDefault="0055244F" w:rsidP="00ED238B"/>
    <w:sectPr w:rsidR="0055244F" w:rsidRPr="00ED238B" w:rsidSect="001971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3FDA"/>
    <w:multiLevelType w:val="hybridMultilevel"/>
    <w:tmpl w:val="B498B772"/>
    <w:lvl w:ilvl="0" w:tplc="037E358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52"/>
    <w:rsid w:val="00051BFD"/>
    <w:rsid w:val="00394F5D"/>
    <w:rsid w:val="0039600E"/>
    <w:rsid w:val="003C3B6D"/>
    <w:rsid w:val="004156F2"/>
    <w:rsid w:val="0055244F"/>
    <w:rsid w:val="00676652"/>
    <w:rsid w:val="00950EB7"/>
    <w:rsid w:val="00AF417A"/>
    <w:rsid w:val="00AF64E8"/>
    <w:rsid w:val="00D961B2"/>
    <w:rsid w:val="00E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F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51B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1BF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1B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1BFD"/>
    <w:rPr>
      <w:rFonts w:eastAsiaTheme="minorEastAsia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051BFD"/>
    <w:pPr>
      <w:spacing w:line="240" w:lineRule="auto"/>
      <w:ind w:firstLine="21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Красная строка Знак"/>
    <w:basedOn w:val="a4"/>
    <w:link w:val="a5"/>
    <w:uiPriority w:val="99"/>
    <w:rsid w:val="00051B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051BFD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51B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9">
    <w:name w:val="Название Знак"/>
    <w:basedOn w:val="a0"/>
    <w:link w:val="a8"/>
    <w:uiPriority w:val="10"/>
    <w:rsid w:val="00051BF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a">
    <w:name w:val="header"/>
    <w:basedOn w:val="a"/>
    <w:link w:val="ab"/>
    <w:rsid w:val="00051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0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051BFD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F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Salutation"/>
    <w:basedOn w:val="a"/>
    <w:next w:val="a"/>
    <w:link w:val="af0"/>
    <w:uiPriority w:val="99"/>
    <w:semiHidden/>
    <w:unhideWhenUsed/>
    <w:rsid w:val="00051B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Приветствие Знак"/>
    <w:basedOn w:val="a0"/>
    <w:link w:val="af"/>
    <w:uiPriority w:val="99"/>
    <w:semiHidden/>
    <w:rsid w:val="00051B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2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F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51B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1BF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1B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1BFD"/>
    <w:rPr>
      <w:rFonts w:eastAsiaTheme="minorEastAsia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051BFD"/>
    <w:pPr>
      <w:spacing w:line="240" w:lineRule="auto"/>
      <w:ind w:firstLine="21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Красная строка Знак"/>
    <w:basedOn w:val="a4"/>
    <w:link w:val="a5"/>
    <w:uiPriority w:val="99"/>
    <w:rsid w:val="00051B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051BFD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51B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9">
    <w:name w:val="Название Знак"/>
    <w:basedOn w:val="a0"/>
    <w:link w:val="a8"/>
    <w:uiPriority w:val="10"/>
    <w:rsid w:val="00051BF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a">
    <w:name w:val="header"/>
    <w:basedOn w:val="a"/>
    <w:link w:val="ab"/>
    <w:rsid w:val="00051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0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051BFD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BF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Salutation"/>
    <w:basedOn w:val="a"/>
    <w:next w:val="a"/>
    <w:link w:val="af0"/>
    <w:uiPriority w:val="99"/>
    <w:semiHidden/>
    <w:unhideWhenUsed/>
    <w:rsid w:val="00051B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Приветствие Знак"/>
    <w:basedOn w:val="a0"/>
    <w:link w:val="af"/>
    <w:uiPriority w:val="99"/>
    <w:semiHidden/>
    <w:rsid w:val="00051B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2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Ващенок Елена Михайловна</dc:creator>
  <cp:keywords/>
  <dc:description/>
  <cp:lastModifiedBy>Ващенок Елена Михайловна</cp:lastModifiedBy>
  <cp:revision>6</cp:revision>
  <cp:lastPrinted>2022-03-29T10:45:00Z</cp:lastPrinted>
  <dcterms:created xsi:type="dcterms:W3CDTF">2022-03-29T07:45:00Z</dcterms:created>
  <dcterms:modified xsi:type="dcterms:W3CDTF">2022-04-01T07:33:00Z</dcterms:modified>
</cp:coreProperties>
</file>